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rPr>
          <w:rFonts w:ascii="Open Sans" w:cs="Open Sans" w:eastAsia="Open Sans" w:hAnsi="Open Sans"/>
          <w:color w:val="695d46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Open Sans" w:cs="Open Sans" w:eastAsia="Open Sans" w:hAnsi="Open Sans"/>
          <w:color w:val="695d46"/>
          <w:sz w:val="24"/>
          <w:szCs w:val="24"/>
        </w:rPr>
        <w:drawing>
          <wp:inline distB="114300" distT="114300" distL="114300" distR="114300">
            <wp:extent cx="5916349" cy="104775"/>
            <wp:effectExtent b="0" l="0" r="0" t="0"/>
            <wp:docPr descr="Горизонтальная линия" id="1" name="image2.png"/>
            <a:graphic>
              <a:graphicData uri="http://schemas.openxmlformats.org/drawingml/2006/picture">
                <pic:pic>
                  <pic:nvPicPr>
                    <pic:cNvPr descr="Горизонтальная линия" id="0" name="image2.png"/>
                    <pic:cNvPicPr preferRelativeResize="0"/>
                  </pic:nvPicPr>
                  <pic:blipFill>
                    <a:blip r:embed="rId6"/>
                    <a:srcRect b="-3518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6349" cy="104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Open Sans" w:cs="Open Sans" w:eastAsia="Open Sans" w:hAnsi="Open Sans"/>
          <w:color w:val="695d4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5943600" cy="5643563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43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30j0zll" w:id="1"/>
      <w:bookmarkEnd w:id="1"/>
      <w:r w:rsidDel="00000000" w:rsidR="00000000" w:rsidRPr="00000000">
        <w:rPr>
          <w:rtl w:val="0"/>
        </w:rPr>
        <w:t xml:space="preserve">ID:9284-2202-948</w:t>
      </w:r>
    </w:p>
    <w:tbl>
      <w:tblPr>
        <w:tblStyle w:val="Table1"/>
        <w:tblW w:w="634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105"/>
        <w:tblGridChange w:id="0">
          <w:tblGrid>
            <w:gridCol w:w="3120"/>
            <w:gridCol w:w="3120"/>
            <w:gridCol w:w="105"/>
          </w:tblGrid>
        </w:tblGridChange>
      </w:tblGrid>
      <w:tr>
        <w:trPr>
          <w:trHeight w:val="765" w:hRule="atLeast"/>
        </w:trPr>
        <w:tc>
          <w:tcPr>
            <w:gridSpan w:val="3"/>
            <w:vMerge w:val="restart"/>
            <w:shd w:fill="000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ff00"/>
                <w:sz w:val="60"/>
                <w:szCs w:val="60"/>
              </w:rPr>
            </w:pPr>
            <w:hyperlink r:id="rId8">
              <w:r w:rsidDel="00000000" w:rsidR="00000000" w:rsidRPr="00000000">
                <w:rPr>
                  <w:b w:val="1"/>
                  <w:color w:val="ffff00"/>
                  <w:sz w:val="60"/>
                  <w:szCs w:val="60"/>
                  <w:u w:val="single"/>
                  <w:rtl w:val="0"/>
                </w:rPr>
                <w:t xml:space="preserve">SEE MY PAGE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5" w:hRule="atLeast"/>
        </w:trPr>
        <w:tc>
          <w:tcPr>
            <w:gridSpan w:val="3"/>
            <w:vMerge w:val="continue"/>
            <w:shd w:fill="000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pStyle w:val="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18"/>
          <w:szCs w:val="18"/>
        </w:rPr>
      </w:pPr>
      <w:bookmarkStart w:colFirst="0" w:colLast="0" w:name="_d4ervv8jbvqj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Sub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rFonts w:ascii="PT Sans Narrow" w:cs="PT Sans Narrow" w:eastAsia="PT Sans Narrow" w:hAnsi="PT Sans Narrow"/>
          <w:sz w:val="28"/>
          <w:szCs w:val="28"/>
        </w:rPr>
      </w:pPr>
      <w:bookmarkStart w:colFirst="0" w:colLast="0" w:name="_1fob9te" w:id="4"/>
      <w:bookmarkEnd w:id="4"/>
      <w:r w:rsidDel="00000000" w:rsidR="00000000" w:rsidRPr="00000000">
        <w:rPr>
          <w:rtl w:val="0"/>
        </w:rPr>
        <w:t xml:space="preserve">unsubscribe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↣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rPr/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first"/>
      <w:pgSz w:h="15840" w:w="12240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PT Sans Narrow">
    <w:embedRegular w:fontKey="{00000000-0000-0000-0000-000000000000}" r:id="rId1" w:subsetted="0"/>
    <w:embedBold w:fontKey="{00000000-0000-0000-0000-000000000000}" r:id="rId2" w:subsetted="0"/>
  </w:font>
  <w:font w:name="Open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720" w:lineRule="auto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pStyle w:val="Subtitle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00" w:lineRule="auto"/>
      <w:ind w:right="0"/>
      <w:jc w:val="right"/>
      <w:rPr/>
    </w:pPr>
    <w:bookmarkStart w:colFirst="0" w:colLast="0" w:name="_17dp8vu" w:id="5"/>
    <w:bookmarkEnd w:id="5"/>
    <w:r w:rsidDel="00000000" w:rsidR="00000000" w:rsidRPr="00000000">
      <w:rPr>
        <w:color w:val="000000"/>
        <w:rtl w:val="0"/>
      </w:rPr>
      <w:t xml:space="preserve">  </w:t>
    </w: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/>
      <w:drawing>
        <wp:inline distB="114300" distT="114300" distL="114300" distR="114300">
          <wp:extent cx="5916349" cy="104775"/>
          <wp:effectExtent b="0" l="0" r="0" t="0"/>
          <wp:docPr descr="Горизонтальная линия" id="2" name="image2.png"/>
          <a:graphic>
            <a:graphicData uri="http://schemas.openxmlformats.org/drawingml/2006/picture">
              <pic:pic>
                <pic:nvPicPr>
                  <pic:cNvPr descr="Горизонтальная линия" id="0" name="image2.png"/>
                  <pic:cNvPicPr preferRelativeResize="0"/>
                </pic:nvPicPr>
                <pic:blipFill>
                  <a:blip r:embed="rId1"/>
                  <a:srcRect b="-32286" l="0" r="0" t="0"/>
                  <a:stretch>
                    <a:fillRect/>
                  </a:stretch>
                </pic:blipFill>
                <pic:spPr>
                  <a:xfrm>
                    <a:off x="0" y="0"/>
                    <a:ext cx="5916349" cy="1047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00" w:line="240" w:lineRule="auto"/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ru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spacing w:before="320" w:line="240" w:lineRule="auto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spacing w:before="20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spacing w:before="32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spacing w:before="200" w:line="240" w:lineRule="auto"/>
    </w:pPr>
    <w:rPr>
      <w:rFonts w:ascii="PT Sans Narrow" w:cs="PT Sans Narrow" w:eastAsia="PT Sans Narrow" w:hAnsi="PT Sans Narrow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2" Type="http://schemas.openxmlformats.org/officeDocument/2006/relationships/footer" Target="footer1.xml"/><Relationship Id="rId9" Type="http://schemas.openxmlformats.org/officeDocument/2006/relationships/hyperlink" Target="https://harafense.work/loneliness-freelance-life/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yperlink" Target="https://harafense.work/writing-an-article-vs-writing-blog-post-difference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TSansNarrow-regular.ttf"/><Relationship Id="rId2" Type="http://schemas.openxmlformats.org/officeDocument/2006/relationships/font" Target="fonts/PTSansNarrow-bold.ttf"/><Relationship Id="rId3" Type="http://schemas.openxmlformats.org/officeDocument/2006/relationships/font" Target="fonts/OpenSans-regular.ttf"/><Relationship Id="rId4" Type="http://schemas.openxmlformats.org/officeDocument/2006/relationships/font" Target="fonts/OpenSans-bold.ttf"/><Relationship Id="rId5" Type="http://schemas.openxmlformats.org/officeDocument/2006/relationships/font" Target="fonts/OpenSans-italic.ttf"/><Relationship Id="rId6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