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61102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1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0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tblGridChange w:id="0">
          <w:tblGrid>
            <w:gridCol w:w="4035"/>
          </w:tblGrid>
        </w:tblGridChange>
      </w:tblGrid>
      <w:tr>
        <w:tc>
          <w:tcPr>
            <w:tcBorders>
              <w:top w:color="20124d" w:space="0" w:sz="8" w:val="single"/>
              <w:left w:color="20124d" w:space="0" w:sz="8" w:val="single"/>
              <w:bottom w:color="20124d" w:space="0" w:sz="8" w:val="single"/>
              <w:right w:color="20124d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veat" w:cs="Caveat" w:eastAsia="Caveat" w:hAnsi="Caveat"/>
                <w:b w:val="1"/>
                <w:color w:val="20124d"/>
                <w:sz w:val="60"/>
                <w:szCs w:val="60"/>
              </w:rPr>
            </w:pPr>
            <w:hyperlink r:id="rId7">
              <w:r w:rsidDel="00000000" w:rsidR="00000000" w:rsidRPr="00000000">
                <w:rPr>
                  <w:rFonts w:ascii="Caveat" w:cs="Caveat" w:eastAsia="Caveat" w:hAnsi="Caveat"/>
                  <w:b w:val="1"/>
                  <w:color w:val="20124d"/>
                  <w:sz w:val="60"/>
                  <w:szCs w:val="60"/>
                  <w:u w:val="single"/>
                  <w:rtl w:val="0"/>
                </w:rPr>
                <w:t xml:space="preserve">FIND ME HERE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rFonts w:ascii="Indie Flower" w:cs="Indie Flower" w:eastAsia="Indie Flower" w:hAnsi="Indie Flower"/>
        </w:rPr>
      </w:pPr>
      <w:hyperlink r:id="rId8">
        <w:r w:rsidDel="00000000" w:rsidR="00000000" w:rsidRPr="00000000">
          <w:rPr>
            <w:rFonts w:ascii="Indie Flower" w:cs="Indie Flower" w:eastAsia="Indie Flower" w:hAnsi="Indie Flower"/>
            <w:color w:val="1155cc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Indie Flower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>
        <w:color w:val="0000ff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viabadeli.work/2020/08/19/opinion/" TargetMode="External"/><Relationship Id="rId8" Type="http://schemas.openxmlformats.org/officeDocument/2006/relationships/hyperlink" Target="https://viabadeli.work/2020/08/17/opinion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IndieFlow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